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2" w:rsidRDefault="00A702A2" w:rsidP="00A702A2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Refund Policy</w:t>
      </w:r>
    </w:p>
    <w:p w:rsidR="00A702A2" w:rsidRDefault="00A702A2" w:rsidP="00A702A2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are not completely satisfied with your meal and did not consume a significant portion of it, you should immediately contact the location from which it was purchased to discuss a refund, credit, or replacement. All refund decisions are made at the local store level and are neither at the discretion nor are they the re</w:t>
      </w:r>
      <w:r w:rsidR="004B259D">
        <w:rPr>
          <w:rFonts w:ascii="Arial" w:hAnsi="Arial" w:cs="Arial"/>
          <w:color w:val="333333"/>
          <w:sz w:val="21"/>
          <w:szCs w:val="21"/>
        </w:rPr>
        <w:t>sponsibility of the City Egg’s</w:t>
      </w:r>
      <w:r>
        <w:rPr>
          <w:rFonts w:ascii="Arial" w:hAnsi="Arial" w:cs="Arial"/>
          <w:color w:val="333333"/>
          <w:sz w:val="21"/>
          <w:szCs w:val="21"/>
        </w:rPr>
        <w:t xml:space="preserve"> corporate office.</w:t>
      </w:r>
    </w:p>
    <w:p w:rsidR="004B259D" w:rsidRDefault="004B259D" w:rsidP="00A702A2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 processing fees will be charged for refunds.</w:t>
      </w:r>
    </w:p>
    <w:p w:rsidR="00A702A2" w:rsidRDefault="00A702A2" w:rsidP="00A702A2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Accepted Forms of Payment</w:t>
      </w:r>
    </w:p>
    <w:p w:rsidR="00A702A2" w:rsidRDefault="00A702A2" w:rsidP="00A702A2">
      <w:pPr>
        <w:pStyle w:val="NormalWeb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As presented on the final payment information section of the site. Visa, American Express,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Mastercard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Discover.</w:t>
      </w:r>
    </w:p>
    <w:p w:rsidR="00845643" w:rsidRDefault="00845643"/>
    <w:sectPr w:rsidR="00845643" w:rsidSect="0084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A2"/>
    <w:rsid w:val="004B259D"/>
    <w:rsid w:val="00845643"/>
    <w:rsid w:val="00A7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2020-03-19T16:44:00Z</dcterms:created>
  <dcterms:modified xsi:type="dcterms:W3CDTF">2020-03-19T17:01:00Z</dcterms:modified>
</cp:coreProperties>
</file>